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eastAsia="黑体"/>
          <w:color w:val="000000"/>
          <w:sz w:val="32"/>
          <w:szCs w:val="44"/>
        </w:rPr>
      </w:pPr>
      <w:r>
        <w:rPr>
          <w:rFonts w:eastAsia="黑体"/>
          <w:color w:val="000000"/>
          <w:sz w:val="32"/>
          <w:szCs w:val="4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-390525</wp:posOffset>
            </wp:positionH>
            <wp:positionV relativeFrom="paragraph">
              <wp:posOffset>-1125855</wp:posOffset>
            </wp:positionV>
            <wp:extent cx="914400" cy="891540"/>
            <wp:effectExtent l="0" t="0" r="0" b="3810"/>
            <wp:wrapNone/>
            <wp:docPr id="2" name="图片 2" descr="团日活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团日活动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color w:val="000000"/>
          <w:sz w:val="32"/>
          <w:szCs w:val="44"/>
        </w:rPr>
        <w:t>附件4</w:t>
      </w:r>
    </w:p>
    <w:p>
      <w:pPr>
        <w:spacing w:line="600" w:lineRule="exact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材料提交说明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一、主题团日活动海报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（一）海报宣传时间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201</w:t>
      </w:r>
      <w:r>
        <w:rPr>
          <w:rFonts w:hint="eastAsia" w:eastAsia="仿宋_GB2312"/>
          <w:sz w:val="32"/>
          <w:szCs w:val="28"/>
          <w:lang w:val="en-US" w:eastAsia="zh-CN"/>
        </w:rPr>
        <w:t>9</w:t>
      </w:r>
      <w:r>
        <w:rPr>
          <w:rFonts w:eastAsia="仿宋_GB2312"/>
          <w:sz w:val="32"/>
          <w:szCs w:val="28"/>
        </w:rPr>
        <w:t>年</w:t>
      </w: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eastAsia="仿宋_GB2312"/>
          <w:sz w:val="32"/>
          <w:szCs w:val="28"/>
        </w:rPr>
        <w:t>月</w:t>
      </w:r>
      <w:r>
        <w:rPr>
          <w:rFonts w:hint="eastAsia" w:eastAsia="仿宋_GB2312"/>
          <w:sz w:val="32"/>
          <w:szCs w:val="28"/>
          <w:lang w:val="en-US" w:eastAsia="zh-CN"/>
        </w:rPr>
        <w:t>19</w:t>
      </w:r>
      <w:r>
        <w:rPr>
          <w:rFonts w:eastAsia="仿宋_GB2312"/>
          <w:sz w:val="32"/>
          <w:szCs w:val="28"/>
        </w:rPr>
        <w:t>日（星期</w:t>
      </w:r>
      <w:r>
        <w:rPr>
          <w:rFonts w:hint="eastAsia" w:eastAsia="仿宋_GB2312"/>
          <w:sz w:val="32"/>
          <w:szCs w:val="28"/>
          <w:lang w:eastAsia="zh-CN"/>
        </w:rPr>
        <w:t>五</w:t>
      </w:r>
      <w:bookmarkStart w:id="0" w:name="_GoBack"/>
      <w:bookmarkEnd w:id="0"/>
      <w:r>
        <w:rPr>
          <w:rFonts w:eastAsia="仿宋_GB2312"/>
          <w:sz w:val="32"/>
          <w:szCs w:val="28"/>
        </w:rPr>
        <w:t>）</w:t>
      </w:r>
      <w:r>
        <w:rPr>
          <w:rFonts w:hint="eastAsia" w:eastAsia="仿宋_GB2312"/>
          <w:sz w:val="32"/>
          <w:szCs w:val="28"/>
          <w:lang w:val="en-US" w:eastAsia="zh-CN"/>
        </w:rPr>
        <w:t>23</w:t>
      </w:r>
      <w:r>
        <w:rPr>
          <w:rFonts w:eastAsia="仿宋_GB2312"/>
          <w:sz w:val="32"/>
          <w:szCs w:val="28"/>
        </w:rPr>
        <w:t>:00前</w:t>
      </w:r>
      <w:r>
        <w:rPr>
          <w:rFonts w:hint="eastAsia" w:eastAsia="仿宋_GB2312"/>
          <w:sz w:val="32"/>
          <w:szCs w:val="28"/>
        </w:rPr>
        <w:t>粘贴完毕，海报宣传时间</w:t>
      </w:r>
      <w:r>
        <w:rPr>
          <w:rFonts w:hint="eastAsia" w:eastAsia="仿宋_GB2312"/>
          <w:sz w:val="32"/>
          <w:szCs w:val="28"/>
          <w:lang w:eastAsia="zh-CN"/>
        </w:rPr>
        <w:t>至少为</w:t>
      </w:r>
      <w:r>
        <w:rPr>
          <w:rFonts w:hint="eastAsia" w:eastAsia="仿宋_GB2312"/>
          <w:sz w:val="32"/>
          <w:szCs w:val="28"/>
        </w:rPr>
        <w:t>7天。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（二）海报内容规定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所有海报</w:t>
      </w:r>
      <w:r>
        <w:rPr>
          <w:rFonts w:hint="eastAsia" w:eastAsia="仿宋_GB2312"/>
          <w:sz w:val="32"/>
          <w:szCs w:val="28"/>
        </w:rPr>
        <w:t>须包含</w:t>
      </w:r>
      <w:r>
        <w:rPr>
          <w:rFonts w:eastAsia="仿宋_GB2312"/>
          <w:sz w:val="32"/>
          <w:szCs w:val="28"/>
        </w:rPr>
        <w:t>以下</w:t>
      </w:r>
      <w:r>
        <w:rPr>
          <w:rFonts w:hint="eastAsia" w:eastAsia="仿宋_GB2312"/>
          <w:sz w:val="32"/>
          <w:szCs w:val="28"/>
        </w:rPr>
        <w:t>元素</w:t>
      </w:r>
      <w:r>
        <w:rPr>
          <w:rFonts w:eastAsia="仿宋_GB2312"/>
          <w:sz w:val="32"/>
          <w:szCs w:val="28"/>
        </w:rPr>
        <w:t>：</w:t>
      </w:r>
    </w:p>
    <w:p>
      <w:pPr>
        <w:adjustRightInd w:val="0"/>
        <w:snapToGrid w:val="0"/>
        <w:spacing w:line="600" w:lineRule="exact"/>
        <w:ind w:left="638" w:leftChars="304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1、</w:t>
      </w:r>
      <w:r>
        <w:rPr>
          <w:rFonts w:eastAsia="仿宋_GB2312"/>
          <w:sz w:val="32"/>
          <w:szCs w:val="28"/>
        </w:rPr>
        <w:t>“东莞理工学院2018-2019学年第</w:t>
      </w:r>
      <w:r>
        <w:rPr>
          <w:rFonts w:hint="eastAsia" w:eastAsia="仿宋_GB2312"/>
          <w:sz w:val="32"/>
          <w:szCs w:val="28"/>
          <w:lang w:eastAsia="zh-CN"/>
        </w:rPr>
        <w:t>二</w:t>
      </w:r>
      <w:r>
        <w:rPr>
          <w:rFonts w:eastAsia="仿宋_GB2312"/>
          <w:sz w:val="32"/>
          <w:szCs w:val="28"/>
        </w:rPr>
        <w:t>学期主题团日活动”</w:t>
      </w:r>
      <w:r>
        <w:rPr>
          <w:rFonts w:eastAsia="仿宋_GB2312"/>
          <w:sz w:val="32"/>
          <w:szCs w:val="28"/>
        </w:rPr>
        <w:br w:type="textWrapping"/>
      </w:r>
      <w:r>
        <w:rPr>
          <w:rFonts w:eastAsia="仿宋_GB2312"/>
          <w:sz w:val="32"/>
          <w:szCs w:val="28"/>
        </w:rPr>
        <w:t>2、</w:t>
      </w:r>
      <w:r>
        <w:rPr>
          <w:rFonts w:hint="eastAsia" w:eastAsia="仿宋_GB2312"/>
          <w:sz w:val="32"/>
          <w:szCs w:val="28"/>
          <w:lang w:eastAsia="zh-CN"/>
        </w:rPr>
        <w:t>名称</w:t>
      </w:r>
      <w:r>
        <w:rPr>
          <w:rFonts w:eastAsia="仿宋_GB2312"/>
          <w:sz w:val="32"/>
          <w:szCs w:val="28"/>
        </w:rPr>
        <w:t>“活力在基层 成才在莞工”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3、小主题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4、三徽：团徽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活力星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院系徽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需按顺序排列，</w:t>
      </w:r>
      <w:r>
        <w:rPr>
          <w:rFonts w:hint="eastAsia" w:eastAsia="仿宋_GB2312"/>
          <w:sz w:val="32"/>
          <w:szCs w:val="28"/>
        </w:rPr>
        <w:t>且</w:t>
      </w:r>
      <w:r>
        <w:rPr>
          <w:rFonts w:eastAsia="仿宋_GB2312"/>
          <w:sz w:val="32"/>
          <w:szCs w:val="28"/>
        </w:rPr>
        <w:t>三个徽章</w:t>
      </w:r>
      <w:r>
        <w:rPr>
          <w:rFonts w:hint="eastAsia" w:eastAsia="仿宋_GB2312"/>
          <w:sz w:val="32"/>
          <w:szCs w:val="28"/>
        </w:rPr>
        <w:t>距离适中，不得太过接近。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（三）海报尺寸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1、莞城</w:t>
      </w:r>
      <w:r>
        <w:rPr>
          <w:rFonts w:hint="eastAsia" w:eastAsia="仿宋_GB2312"/>
          <w:sz w:val="32"/>
          <w:szCs w:val="28"/>
        </w:rPr>
        <w:t>校区</w:t>
      </w:r>
      <w:r>
        <w:rPr>
          <w:rFonts w:eastAsia="仿宋_GB2312"/>
          <w:sz w:val="32"/>
          <w:szCs w:val="28"/>
        </w:rPr>
        <w:t>海报宽*高 98cm*141cm</w:t>
      </w:r>
      <w:r>
        <w:rPr>
          <w:rFonts w:hint="eastAsia" w:eastAsia="仿宋_GB2312"/>
          <w:sz w:val="32"/>
          <w:szCs w:val="28"/>
        </w:rPr>
        <w:t xml:space="preserve"> ；</w:t>
      </w:r>
    </w:p>
    <w:p>
      <w:pPr>
        <w:adjustRightInd w:val="0"/>
        <w:snapToGrid w:val="0"/>
        <w:spacing w:line="600" w:lineRule="exact"/>
        <w:ind w:firstLine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</w:t>
      </w:r>
      <w:r>
        <w:rPr>
          <w:rFonts w:hint="eastAsia" w:eastAsia="仿宋_GB2312"/>
          <w:sz w:val="32"/>
          <w:szCs w:val="28"/>
        </w:rPr>
        <w:t xml:space="preserve">   </w:t>
      </w:r>
      <w:r>
        <w:rPr>
          <w:rFonts w:eastAsia="仿宋_GB2312"/>
          <w:sz w:val="32"/>
          <w:szCs w:val="28"/>
        </w:rPr>
        <w:t>松山湖</w:t>
      </w:r>
      <w:r>
        <w:rPr>
          <w:rFonts w:hint="eastAsia" w:eastAsia="仿宋_GB2312"/>
          <w:sz w:val="32"/>
          <w:szCs w:val="28"/>
        </w:rPr>
        <w:t>校区</w:t>
      </w:r>
      <w:r>
        <w:rPr>
          <w:rFonts w:eastAsia="仿宋_GB2312"/>
          <w:sz w:val="32"/>
          <w:szCs w:val="28"/>
        </w:rPr>
        <w:t>海报宽*高 240cm*150cm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2、海报的大小以宣传板实际情况为准，少许距离自行调整，本</w:t>
      </w:r>
      <w:r>
        <w:rPr>
          <w:rFonts w:hint="eastAsia" w:eastAsia="仿宋_GB2312"/>
          <w:sz w:val="32"/>
          <w:szCs w:val="28"/>
        </w:rPr>
        <w:t>文件</w:t>
      </w:r>
      <w:r>
        <w:rPr>
          <w:rFonts w:eastAsia="仿宋_GB2312"/>
          <w:sz w:val="32"/>
          <w:szCs w:val="28"/>
        </w:rPr>
        <w:t>所提供数据</w:t>
      </w:r>
      <w:r>
        <w:rPr>
          <w:rFonts w:hint="eastAsia" w:eastAsia="仿宋_GB2312"/>
          <w:sz w:val="32"/>
          <w:szCs w:val="28"/>
        </w:rPr>
        <w:t>仅供参考。</w:t>
      </w:r>
    </w:p>
    <w:p>
      <w:pPr>
        <w:adjustRightInd w:val="0"/>
        <w:snapToGrid w:val="0"/>
        <w:spacing w:line="600" w:lineRule="exact"/>
        <w:ind w:firstLine="200"/>
        <w:jc w:val="left"/>
        <w:rPr>
          <w:rFonts w:eastAsia="黑体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hint="eastAsia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二、省主题团日活动竞赛网站注册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（一）</w:t>
      </w:r>
      <w:r>
        <w:rPr>
          <w:rFonts w:ascii="楷体" w:hAnsi="楷体" w:eastAsia="楷体" w:cs="黑体"/>
          <w:sz w:val="32"/>
          <w:szCs w:val="32"/>
        </w:rPr>
        <w:t>账号信息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用户名、密码，密码问题，问题答案自定</w:t>
      </w:r>
      <w:r>
        <w:rPr>
          <w:rFonts w:hint="eastAsia" w:eastAsia="仿宋_GB2312"/>
          <w:color w:val="000000"/>
          <w:sz w:val="32"/>
          <w:szCs w:val="28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联系人电子邮箱请前往注册的团支书自行创建一个新的工作邮箱</w:t>
      </w:r>
      <w:r>
        <w:rPr>
          <w:rFonts w:hint="eastAsia" w:eastAsia="仿宋_GB2312"/>
          <w:color w:val="000000"/>
          <w:sz w:val="32"/>
          <w:szCs w:val="28"/>
        </w:rPr>
        <w:t>。团总支</w:t>
      </w:r>
      <w:r>
        <w:rPr>
          <w:rFonts w:hint="eastAsia" w:eastAsia="仿宋_GB2312"/>
          <w:color w:val="000000"/>
          <w:sz w:val="32"/>
          <w:szCs w:val="28"/>
          <w:lang w:eastAsia="zh-CN"/>
        </w:rPr>
        <w:t>同</w:t>
      </w:r>
      <w:r>
        <w:rPr>
          <w:rFonts w:hint="eastAsia" w:eastAsia="仿宋_GB2312"/>
          <w:color w:val="000000"/>
          <w:sz w:val="32"/>
          <w:szCs w:val="28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（二）</w:t>
      </w:r>
      <w:r>
        <w:rPr>
          <w:rFonts w:ascii="楷体" w:hAnsi="楷体" w:eastAsia="楷体" w:cs="黑体"/>
          <w:sz w:val="32"/>
          <w:szCs w:val="32"/>
        </w:rPr>
        <w:t>组织信息</w:t>
      </w:r>
    </w:p>
    <w:tbl>
      <w:tblPr>
        <w:tblStyle w:val="9"/>
        <w:tblW w:w="864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组织全称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东莞理工学院+年级+专业全称+班级+团支部，例：东莞理工学院2017级工商管理1团支部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组织类型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团（总）支部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；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高校/中职学校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组织所属在地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东莞市  东莞理工学院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组织地址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东莞理工学院松山湖校区大学路1号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组织邮编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宋体" w:hAnsi="宋体"/>
                <w:bCs/>
                <w:color w:val="000000"/>
                <w:sz w:val="32"/>
                <w:szCs w:val="32"/>
              </w:rPr>
              <w:t>23808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所在单位青年人数及组织团员人数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请各团总支与团支部自行收集、填写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联系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人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团支部填写团支书姓名；团总支填写学院组织部部长姓名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联系人手机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团支部填团支书本人手机号码；团总支填该学院组织部部长手机号码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上级团委名称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共青团东莞理工学院委员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上级联系人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Cs/>
                <w:color w:val="000000"/>
                <w:sz w:val="32"/>
                <w:szCs w:val="32"/>
              </w:rPr>
              <w:t>杨子慧（老师）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上级团委联系电话</w:t>
            </w:r>
          </w:p>
        </w:tc>
        <w:tc>
          <w:tcPr>
            <w:tcW w:w="5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13544874484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jc w:val="left"/>
        <w:outlineLvl w:val="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三、网站项目申报相关事项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（一）申报具体操作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团日活动竞赛网（</w:t>
      </w:r>
      <w:r>
        <w:rPr>
          <w:rFonts w:eastAsia="仿宋_GB2312"/>
          <w:color w:val="000000"/>
          <w:sz w:val="32"/>
          <w:szCs w:val="28"/>
        </w:rPr>
        <w:fldChar w:fldCharType="begin"/>
      </w:r>
      <w:r>
        <w:rPr>
          <w:rFonts w:eastAsia="仿宋_GB2312"/>
          <w:color w:val="000000"/>
          <w:sz w:val="32"/>
          <w:szCs w:val="28"/>
        </w:rPr>
        <w:instrText xml:space="preserve"> HYPERLINK "http://hlzjc.gdcyl.org/" </w:instrText>
      </w:r>
      <w:r>
        <w:rPr>
          <w:rFonts w:eastAsia="仿宋_GB2312"/>
          <w:color w:val="000000"/>
          <w:sz w:val="32"/>
          <w:szCs w:val="28"/>
        </w:rPr>
        <w:fldChar w:fldCharType="separate"/>
      </w:r>
      <w:r>
        <w:rPr>
          <w:rStyle w:val="12"/>
          <w:rFonts w:eastAsia="仿宋_GB2312"/>
          <w:sz w:val="32"/>
          <w:szCs w:val="28"/>
        </w:rPr>
        <w:t>http://hlzjc.gdcyl.org/</w:t>
      </w:r>
      <w:r>
        <w:rPr>
          <w:rFonts w:eastAsia="仿宋_GB2312"/>
          <w:color w:val="000000"/>
          <w:sz w:val="32"/>
          <w:szCs w:val="28"/>
        </w:rPr>
        <w:fldChar w:fldCharType="end"/>
      </w:r>
      <w:r>
        <w:rPr>
          <w:rFonts w:eastAsia="仿宋_GB2312"/>
          <w:color w:val="000000"/>
          <w:sz w:val="32"/>
          <w:szCs w:val="28"/>
        </w:rPr>
        <w:t>）→用户登录→我的控制菜单→项目管理→申报项目→按要求填写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（二）申报流程说明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申报活动（填写活动策划）→实施总结→提交审核→学校审核→学校评选→省评选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楷体" w:hAnsi="楷体" w:eastAsia="楷体" w:cs="黑体"/>
          <w:sz w:val="32"/>
          <w:szCs w:val="32"/>
          <w:lang w:eastAsia="zh-CN"/>
        </w:rPr>
      </w:pPr>
      <w:r>
        <w:rPr>
          <w:rFonts w:hint="eastAsia" w:ascii="楷体" w:hAnsi="楷体" w:eastAsia="楷体" w:cs="黑体"/>
          <w:sz w:val="32"/>
          <w:szCs w:val="32"/>
        </w:rPr>
        <w:t>（三）竞赛网项目申报</w:t>
      </w:r>
      <w:r>
        <w:rPr>
          <w:rFonts w:hint="eastAsia" w:ascii="楷体" w:hAnsi="楷体" w:eastAsia="楷体" w:cs="黑体"/>
          <w:sz w:val="32"/>
          <w:szCs w:val="32"/>
          <w:lang w:eastAsia="zh-CN"/>
        </w:rPr>
        <w:t>操作说明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此项步骤完成情况纳入学年“五四”系列评奖评优。各团支部、团总支，申报项目时须严肃对待。</w:t>
      </w:r>
    </w:p>
    <w:p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00600" cy="1744980"/>
            <wp:effectExtent l="0" t="0" r="0" b="762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8578" cy="1744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spacing w:line="60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t xml:space="preserve">图 </w:t>
      </w: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fldChar w:fldCharType="begin"/>
      </w: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instrText xml:space="preserve"> SEQ Figure \* ARABIC </w:instrText>
      </w: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fldChar w:fldCharType="separate"/>
      </w:r>
      <w:r>
        <w:rPr>
          <w:rFonts w:hint="eastAsia" w:ascii="等线 Light" w:hAnsi="等线 Light" w:eastAsia="黑体" w:cs="Times New Roman"/>
          <w:kern w:val="2"/>
          <w:sz w:val="20"/>
          <w:szCs w:val="20"/>
          <w:lang w:bidi="ar-SA"/>
        </w:rPr>
        <w:t>1</w:t>
      </w: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fldChar w:fldCharType="end"/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643" w:firstLineChars="200"/>
        <w:outlineLvl w:val="2"/>
        <w:rPr>
          <w:rFonts w:hint="eastAsia" w:ascii="仿宋_GB2312" w:hAnsi="楷体" w:eastAsia="仿宋_GB2312" w:cs="微软雅黑"/>
          <w:b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微软雅黑"/>
          <w:b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楷体" w:eastAsia="仿宋_GB2312" w:cs="微软雅黑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楷体" w:eastAsia="仿宋_GB2312" w:cs="微软雅黑"/>
          <w:b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项目管理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微软雅黑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会员中心首页会显示自己所有的项目，或者点击“项目管理”进入项目管理页面</w:t>
      </w:r>
      <w:r>
        <w:rPr>
          <w:rFonts w:hint="eastAsia" w:ascii="仿宋_GB2312" w:hAnsi="楷体" w:eastAsia="仿宋_GB2312" w:cs="微软雅黑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（如图</w:t>
      </w:r>
      <w:r>
        <w:rPr>
          <w:rFonts w:hint="eastAsia" w:ascii="仿宋_GB2312" w:hAnsi="楷体" w:eastAsia="仿宋_GB2312" w:cs="微软雅黑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楷体" w:eastAsia="仿宋_GB2312" w:cs="微软雅黑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，项目管理页面的顶部各个按钮功能如下：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点击“所有项目”查看自己添加的所有状态的项目；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·“待审核的项目”查看等待学校团委审核的项目；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“审核通过的项目”为已经通过学校团委审核的项目；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“未被采用的项目”查看被管理员退稿的项目，此类项目需要重新填写完善。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楷体" w:eastAsia="仿宋_GB2312" w:cs="微软雅黑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项目列表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      </w:t>
      </w:r>
      <w:r>
        <w:rPr>
          <w:rFonts w:ascii="Times New Roman" w:hAnsi="Times New Roman" w:eastAsia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  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前面的“[2018第一赛季]”为项目所在的栏目，点击可以查看此栏目的所有项目，栏目名称后面是项目标题，点击可以预览此项目；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  审核状态：待审核、退稿、校优、学校推荐、省优状态，已审核后的活动，会员及管理员都不能再对此项目进行修改删除等操作）；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    管理操作：修改、删除（当项目审核通过之后不能再对项目进行修改和删除管理）、完善实施情况及项目总结，底部搜索条可按项目名称、目的意义、作者、所属栏目搜索项目。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643" w:firstLineChars="200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当活动进入实施阶段之后，需要“填写实施总结”只有填写实施总结之后，才可以“提交送审”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80" w:firstLineChars="200"/>
        <w:rPr>
          <w:rFonts w:hint="eastAsia" w:eastAsia="宋体"/>
          <w:lang w:eastAsia="zh-CN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80" w:firstLineChars="200"/>
        <w:rPr>
          <w:rFonts w:hint="eastAsia" w:eastAsia="宋体"/>
          <w:lang w:eastAsia="zh-CN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-8272145</wp:posOffset>
            </wp:positionV>
            <wp:extent cx="5267325" cy="2257425"/>
            <wp:effectExtent l="0" t="0" r="9525" b="9525"/>
            <wp:wrapTopAndBottom/>
            <wp:docPr id="19" name="图片 1" descr="团日竞赛网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团日竞赛网图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exact"/>
        <w:jc w:val="center"/>
        <w:rPr>
          <w:rFonts w:hint="eastAsia"/>
        </w:rPr>
      </w:pPr>
      <w:r>
        <w:rPr>
          <w:rFonts w:hint="eastAsia"/>
        </w:rPr>
        <w:t>图 2</w:t>
      </w:r>
    </w:p>
    <w:p>
      <w:pPr>
        <w:rPr>
          <w:rFonts w:hint="eastAsi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8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1495" cy="3688080"/>
            <wp:effectExtent l="0" t="0" r="8255" b="7620"/>
            <wp:docPr id="20" name="图片 5" descr="团日竞赛网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团日竞赛网图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图 </w:t>
      </w:r>
      <w:r>
        <w:rPr>
          <w:rFonts w:hint="eastAsia"/>
          <w:lang w:val="en-US" w:eastAsia="zh-CN"/>
        </w:rPr>
        <w:t>3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 w:firstLineChars="20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613400" cy="3937635"/>
            <wp:effectExtent l="0" t="0" r="6350" b="5715"/>
            <wp:docPr id="21" name="图片 6" descr="团日竞赛网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团日竞赛网图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  <w:jc w:val="center"/>
        <w:rPr>
          <w:rFonts w:hint="eastAsia" w:eastAsia="黑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4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5610225" cy="6379845"/>
            <wp:effectExtent l="0" t="0" r="9525" b="1905"/>
            <wp:docPr id="22" name="图片 7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 descr="图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3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  <w:jc w:val="center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5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rPr>
          <w:rFonts w:hint="eastAsia" w:eastAsia="黑体"/>
          <w:color w:val="000000"/>
          <w:sz w:val="32"/>
          <w:szCs w:val="32"/>
          <w:lang w:eastAsia="zh-CN"/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保存策划内容和实施总结的时候，保存成功、保存不成功都会有相应的提示，如果没有提示则请检查填写的项目是否符合要求。以下为实施总结保存成功提示：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95750" cy="1800225"/>
            <wp:effectExtent l="0" t="0" r="0" b="9525"/>
            <wp:docPr id="1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  <w:jc w:val="center"/>
        <w:rPr>
          <w:rFonts w:hint="eastAsia" w:eastAsia="黑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6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策划内容、实施总结都填写保存成功之后，需要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“提交送审”，才会进入后面的审核、评奖流程，如下图所示：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23560" cy="828675"/>
            <wp:effectExtent l="0" t="0" r="15240" b="9525"/>
            <wp:docPr id="18" name="图片 1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083" cy="8283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7</w:t>
      </w:r>
    </w:p>
    <w:p>
      <w:pPr>
        <w:pStyle w:val="7"/>
        <w:widowControl/>
        <w:shd w:val="clear" w:color="auto" w:fill="FFFFFF"/>
        <w:spacing w:beforeAutospacing="0" w:afterAutospacing="0" w:line="378" w:lineRule="atLeast"/>
        <w:ind w:firstLine="42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当活动项目通过审核之后，不可再更改，所以请注意填写好策划和实施总结内容。</w:t>
      </w:r>
    </w:p>
    <w:p>
      <w:pPr>
        <w:spacing w:line="600" w:lineRule="exact"/>
        <w:jc w:val="left"/>
        <w:rPr>
          <w:rFonts w:hint="eastAsia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四、推优材料</w:t>
      </w:r>
    </w:p>
    <w:p>
      <w:pPr>
        <w:adjustRightInd w:val="0"/>
        <w:snapToGrid w:val="0"/>
        <w:spacing w:line="600" w:lineRule="exact"/>
        <w:ind w:firstLine="640" w:firstLineChars="20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（一）文件夹建立</w:t>
      </w:r>
    </w:p>
    <w:p>
      <w:pPr>
        <w:pStyle w:val="14"/>
        <w:spacing w:line="600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团总支上交之推优团支部材料须按要求</w:t>
      </w:r>
      <w:r>
        <w:rPr>
          <w:rFonts w:hint="eastAsia" w:eastAsia="仿宋_GB2312"/>
          <w:bCs/>
          <w:sz w:val="32"/>
          <w:szCs w:val="32"/>
        </w:rPr>
        <w:t>建立文件夹</w:t>
      </w:r>
      <w:r>
        <w:rPr>
          <w:rFonts w:hint="eastAsia" w:eastAsia="仿宋_GB2312"/>
          <w:bCs/>
          <w:sz w:val="32"/>
          <w:szCs w:val="32"/>
          <w:lang w:eastAsia="zh-CN"/>
        </w:rPr>
        <w:t>（如图</w:t>
      </w:r>
      <w:r>
        <w:rPr>
          <w:rFonts w:hint="eastAsia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eastAsia="仿宋_GB2312"/>
          <w:bCs/>
          <w:sz w:val="32"/>
          <w:szCs w:val="32"/>
          <w:lang w:eastAsia="zh-CN"/>
        </w:rPr>
        <w:t>）</w:t>
      </w:r>
      <w:r>
        <w:rPr>
          <w:rFonts w:hint="eastAsia" w:eastAsia="仿宋_GB2312"/>
          <w:bCs/>
          <w:sz w:val="32"/>
          <w:szCs w:val="32"/>
        </w:rPr>
        <w:t>。即学院文件夹下包含年级文件夹，年级文件夹内包含各团支部文件夹。</w:t>
      </w:r>
    </w:p>
    <w:p>
      <w:pPr>
        <w:pStyle w:val="2"/>
        <w:spacing w:line="240" w:lineRule="exact"/>
        <w:jc w:val="center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60960</wp:posOffset>
            </wp:positionV>
            <wp:extent cx="4648200" cy="2933700"/>
            <wp:effectExtent l="0" t="0" r="0" b="0"/>
            <wp:wrapTopAndBottom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图</w:t>
      </w:r>
      <w:r>
        <w:rPr>
          <w:rFonts w:hint="eastAsia"/>
          <w:lang w:val="en-US" w:eastAsia="zh-CN"/>
        </w:rPr>
        <w:t>8</w:t>
      </w:r>
    </w:p>
    <w:p>
      <w:pPr>
        <w:pStyle w:val="14"/>
        <w:spacing w:line="600" w:lineRule="exact"/>
        <w:ind w:firstLine="64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ascii="楷体" w:hAnsi="楷体" w:eastAsia="楷体" w:cs="黑体"/>
          <w:sz w:val="32"/>
          <w:szCs w:val="32"/>
        </w:rPr>
        <w:t>（二）、</w:t>
      </w:r>
      <w:r>
        <w:rPr>
          <w:rFonts w:hint="eastAsia" w:ascii="楷体" w:hAnsi="楷体" w:eastAsia="楷体" w:cs="黑体"/>
          <w:sz w:val="32"/>
          <w:szCs w:val="32"/>
        </w:rPr>
        <w:t>团支部</w:t>
      </w:r>
      <w:r>
        <w:rPr>
          <w:rFonts w:ascii="楷体" w:hAnsi="楷体" w:eastAsia="楷体" w:cs="黑体"/>
          <w:sz w:val="32"/>
          <w:szCs w:val="32"/>
        </w:rPr>
        <w:t>申报</w:t>
      </w:r>
      <w:r>
        <w:rPr>
          <w:rFonts w:hint="eastAsia" w:ascii="楷体" w:hAnsi="楷体" w:eastAsia="楷体" w:cs="黑体"/>
          <w:sz w:val="32"/>
          <w:szCs w:val="32"/>
        </w:rPr>
        <w:t>材料</w:t>
      </w:r>
      <w:r>
        <w:rPr>
          <w:rFonts w:ascii="楷体" w:hAnsi="楷体" w:eastAsia="楷体" w:cs="黑体"/>
          <w:sz w:val="32"/>
          <w:szCs w:val="32"/>
        </w:rPr>
        <w:t>内容</w:t>
      </w:r>
    </w:p>
    <w:p>
      <w:pPr>
        <w:pStyle w:val="14"/>
        <w:spacing w:line="240" w:lineRule="auto"/>
        <w:ind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各团支部文件夹需包含以下内容：</w:t>
      </w:r>
      <w:r>
        <w:rPr>
          <w:rFonts w:hint="eastAsia" w:eastAsia="仿宋_GB2312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方案、</w:t>
      </w:r>
      <w:r>
        <w:rPr>
          <w:rFonts w:hint="eastAsia" w:eastAsia="仿宋_GB2312"/>
          <w:sz w:val="32"/>
          <w:szCs w:val="32"/>
        </w:rPr>
        <w:t>优秀</w:t>
      </w:r>
      <w:r>
        <w:rPr>
          <w:rFonts w:eastAsia="仿宋_GB2312"/>
          <w:sz w:val="32"/>
          <w:szCs w:val="32"/>
        </w:rPr>
        <w:t>心得、新闻稿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活动</w:t>
      </w:r>
      <w:r>
        <w:rPr>
          <w:rFonts w:hint="eastAsia" w:eastAsia="仿宋_GB2312"/>
          <w:sz w:val="32"/>
          <w:szCs w:val="32"/>
          <w:lang w:eastAsia="zh-CN"/>
        </w:rPr>
        <w:t>相片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总结、</w:t>
      </w:r>
      <w:r>
        <w:rPr>
          <w:rFonts w:hint="eastAsia" w:eastAsia="仿宋_GB2312"/>
          <w:sz w:val="32"/>
          <w:szCs w:val="32"/>
        </w:rPr>
        <w:t>视频</w:t>
      </w:r>
      <w:r>
        <w:rPr>
          <w:rFonts w:hint="eastAsia" w:eastAsia="仿宋_GB2312"/>
          <w:sz w:val="32"/>
          <w:szCs w:val="32"/>
          <w:lang w:eastAsia="zh-CN"/>
        </w:rPr>
        <w:t>、总结材料</w:t>
      </w:r>
      <w:r>
        <w:rPr>
          <w:rFonts w:hint="eastAsia" w:eastAsia="仿宋_GB2312"/>
          <w:sz w:val="32"/>
          <w:szCs w:val="32"/>
        </w:rPr>
        <w:t>，可根据实际情况增添附件。</w:t>
      </w:r>
    </w:p>
    <w:p>
      <w:pPr>
        <w:pStyle w:val="14"/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3609975" cy="1571625"/>
            <wp:effectExtent l="0" t="0" r="9525" b="9525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jc w:val="center"/>
        <w:rPr>
          <w:rFonts w:hint="eastAsia" w:eastAsia="黑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9</w:t>
      </w:r>
    </w:p>
    <w:p>
      <w:pPr>
        <w:pStyle w:val="14"/>
        <w:spacing w:line="600" w:lineRule="exact"/>
        <w:ind w:firstLine="640"/>
        <w:rPr>
          <w:rFonts w:ascii="楷体" w:hAnsi="楷体" w:eastAsia="楷体" w:cs="黑体"/>
          <w:sz w:val="32"/>
          <w:szCs w:val="32"/>
        </w:rPr>
      </w:pPr>
    </w:p>
    <w:p>
      <w:pPr>
        <w:pStyle w:val="14"/>
        <w:spacing w:line="600" w:lineRule="exact"/>
        <w:ind w:firstLine="64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ascii="楷体" w:hAnsi="楷体" w:eastAsia="楷体" w:cs="黑体"/>
          <w:sz w:val="32"/>
          <w:szCs w:val="32"/>
        </w:rPr>
        <w:t>（三）、上交材料具体要求</w:t>
      </w:r>
    </w:p>
    <w:p>
      <w:pPr>
        <w:pStyle w:val="14"/>
        <w:spacing w:line="600" w:lineRule="exact"/>
        <w:ind w:firstLine="660" w:firstLineChars="0"/>
        <w:outlineLvl w:val="2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１、</w:t>
      </w:r>
      <w:r>
        <w:rPr>
          <w:rFonts w:hint="eastAsia" w:eastAsia="仿宋_GB2312"/>
          <w:b/>
          <w:bCs/>
          <w:sz w:val="32"/>
          <w:szCs w:val="32"/>
        </w:rPr>
        <w:t>活动方案</w:t>
      </w:r>
    </w:p>
    <w:p>
      <w:pPr>
        <w:spacing w:line="600" w:lineRule="exact"/>
        <w:ind w:firstLine="66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命名要求：团支部</w:t>
      </w:r>
      <w:r>
        <w:rPr>
          <w:rFonts w:hint="eastAsia" w:eastAsia="仿宋_GB2312"/>
          <w:sz w:val="32"/>
          <w:szCs w:val="32"/>
        </w:rPr>
        <w:t>名称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主题团日活动</w:t>
      </w:r>
      <w:r>
        <w:rPr>
          <w:rFonts w:eastAsia="仿宋_GB2312"/>
          <w:sz w:val="32"/>
          <w:szCs w:val="32"/>
        </w:rPr>
        <w:t>方案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例：2017级工商管理1团支部</w:t>
      </w:r>
      <w:r>
        <w:rPr>
          <w:rFonts w:eastAsia="仿宋_GB2312"/>
          <w:color w:val="000000"/>
          <w:sz w:val="32"/>
          <w:szCs w:val="32"/>
        </w:rPr>
        <w:t>主题团日活动</w:t>
      </w:r>
      <w:r>
        <w:rPr>
          <w:rFonts w:eastAsia="仿宋_GB2312"/>
          <w:sz w:val="32"/>
          <w:szCs w:val="32"/>
        </w:rPr>
        <w:t>方案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2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２、</w:t>
      </w:r>
      <w:r>
        <w:rPr>
          <w:rFonts w:hint="eastAsia" w:eastAsia="仿宋_GB2312"/>
          <w:b/>
          <w:bCs/>
          <w:sz w:val="32"/>
          <w:szCs w:val="32"/>
        </w:rPr>
        <w:t>优秀</w:t>
      </w:r>
      <w:r>
        <w:rPr>
          <w:rFonts w:eastAsia="仿宋_GB2312"/>
          <w:b/>
          <w:bCs/>
          <w:sz w:val="32"/>
          <w:szCs w:val="32"/>
        </w:rPr>
        <w:t>心得</w:t>
      </w:r>
    </w:p>
    <w:p>
      <w:pPr>
        <w:pStyle w:val="14"/>
        <w:spacing w:line="600" w:lineRule="exact"/>
        <w:ind w:firstLine="636" w:firstLineChars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数量：每个</w:t>
      </w:r>
      <w:r>
        <w:rPr>
          <w:rFonts w:hint="eastAsia" w:eastAsia="仿宋_GB2312"/>
          <w:sz w:val="32"/>
          <w:szCs w:val="32"/>
          <w:lang w:eastAsia="zh-CN"/>
        </w:rPr>
        <w:t>小主题对应的团日活动</w:t>
      </w:r>
      <w:r>
        <w:rPr>
          <w:rFonts w:eastAsia="仿宋_GB2312"/>
          <w:sz w:val="32"/>
          <w:szCs w:val="32"/>
        </w:rPr>
        <w:t>2篇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>
      <w:pPr>
        <w:pStyle w:val="14"/>
        <w:spacing w:line="600" w:lineRule="exact"/>
        <w:ind w:firstLine="636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文档命名：团支部</w:t>
      </w:r>
      <w:r>
        <w:rPr>
          <w:rFonts w:hint="eastAsia" w:eastAsia="仿宋_GB2312"/>
          <w:sz w:val="32"/>
          <w:szCs w:val="32"/>
          <w:lang w:eastAsia="zh-CN"/>
        </w:rPr>
        <w:t>全称</w:t>
      </w:r>
      <w:r>
        <w:rPr>
          <w:rFonts w:hint="eastAsia"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  <w:lang w:eastAsia="zh-CN"/>
        </w:rPr>
        <w:t>活动名称</w:t>
      </w:r>
      <w:r>
        <w:rPr>
          <w:rFonts w:hint="eastAsia" w:eastAsia="仿宋_GB2312"/>
          <w:sz w:val="32"/>
          <w:szCs w:val="32"/>
          <w:lang w:val="en-US" w:eastAsia="zh-CN"/>
        </w:rPr>
        <w:t>+</w:t>
      </w:r>
      <w:r>
        <w:rPr>
          <w:rFonts w:hint="eastAsia" w:eastAsia="仿宋_GB2312"/>
          <w:sz w:val="32"/>
          <w:szCs w:val="32"/>
        </w:rPr>
        <w:t>团员名+活动心得；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心得标题：主标题为主题团日活动心得，副标题为学院全称+ 团支部全称+署名。</w:t>
      </w:r>
    </w:p>
    <w:p>
      <w:pPr>
        <w:pStyle w:val="14"/>
        <w:spacing w:line="600" w:lineRule="exact"/>
        <w:ind w:left="0" w:leftChars="0" w:firstLine="643" w:firstLineChars="200"/>
        <w:outlineLvl w:val="2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３、新闻稿</w:t>
      </w:r>
    </w:p>
    <w:p>
      <w:pPr>
        <w:pStyle w:val="14"/>
        <w:spacing w:line="600" w:lineRule="exact"/>
        <w:ind w:firstLine="636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数量：每个</w:t>
      </w:r>
      <w:r>
        <w:rPr>
          <w:rFonts w:hint="eastAsia" w:eastAsia="仿宋_GB2312"/>
          <w:sz w:val="32"/>
          <w:szCs w:val="32"/>
          <w:lang w:eastAsia="zh-CN"/>
        </w:rPr>
        <w:t>小主题对应的团日活动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篇</w:t>
      </w:r>
    </w:p>
    <w:p>
      <w:pPr>
        <w:pStyle w:val="14"/>
        <w:spacing w:line="600" w:lineRule="exact"/>
        <w:ind w:firstLine="660" w:firstLineChars="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文档</w:t>
      </w:r>
      <w:r>
        <w:rPr>
          <w:rFonts w:eastAsia="仿宋_GB2312"/>
          <w:sz w:val="32"/>
          <w:szCs w:val="32"/>
        </w:rPr>
        <w:t>命名：团支部</w:t>
      </w:r>
      <w:r>
        <w:rPr>
          <w:rFonts w:hint="eastAsia" w:eastAsia="仿宋_GB2312"/>
          <w:sz w:val="32"/>
          <w:szCs w:val="32"/>
          <w:lang w:eastAsia="zh-CN"/>
        </w:rPr>
        <w:t>全</w:t>
      </w:r>
      <w:r>
        <w:rPr>
          <w:rFonts w:hint="eastAsia"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  <w:lang w:eastAsia="zh-CN"/>
        </w:rPr>
        <w:t>活动名称</w:t>
      </w:r>
      <w:r>
        <w:rPr>
          <w:rFonts w:hint="eastAsia" w:eastAsia="仿宋_GB2312"/>
          <w:sz w:val="32"/>
          <w:szCs w:val="32"/>
          <w:lang w:val="en-US" w:eastAsia="zh-CN"/>
        </w:rPr>
        <w:t>+</w:t>
      </w:r>
      <w:r>
        <w:rPr>
          <w:rFonts w:eastAsia="仿宋_GB2312"/>
          <w:color w:val="000000"/>
          <w:sz w:val="32"/>
          <w:szCs w:val="32"/>
        </w:rPr>
        <w:t>主题团日活动</w:t>
      </w:r>
      <w:r>
        <w:rPr>
          <w:rFonts w:hint="eastAsia" w:eastAsia="仿宋_GB2312"/>
          <w:sz w:val="32"/>
          <w:szCs w:val="32"/>
        </w:rPr>
        <w:t>新闻稿</w:t>
      </w:r>
    </w:p>
    <w:p>
      <w:pPr>
        <w:pStyle w:val="14"/>
        <w:spacing w:line="600" w:lineRule="exact"/>
        <w:ind w:left="0" w:leftChars="0" w:firstLine="643" w:firstLineChars="200"/>
        <w:outlineLvl w:val="2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4、活动</w:t>
      </w:r>
      <w:r>
        <w:rPr>
          <w:rFonts w:eastAsia="仿宋_GB2312"/>
          <w:b/>
          <w:bCs/>
          <w:sz w:val="32"/>
          <w:szCs w:val="32"/>
        </w:rPr>
        <w:t>图片</w:t>
      </w:r>
    </w:p>
    <w:p>
      <w:pPr>
        <w:pStyle w:val="14"/>
        <w:spacing w:line="60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数量：每个</w:t>
      </w:r>
      <w:r>
        <w:rPr>
          <w:rFonts w:hint="eastAsia" w:eastAsia="仿宋_GB2312"/>
          <w:sz w:val="32"/>
          <w:szCs w:val="32"/>
          <w:lang w:eastAsia="zh-CN"/>
        </w:rPr>
        <w:t>小主题对应的团日活动</w:t>
      </w:r>
      <w:r>
        <w:rPr>
          <w:rFonts w:eastAsia="仿宋_GB2312"/>
          <w:sz w:val="32"/>
          <w:szCs w:val="32"/>
        </w:rPr>
        <w:t>5张</w:t>
      </w:r>
    </w:p>
    <w:p>
      <w:pPr>
        <w:pStyle w:val="14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图片要求：</w:t>
      </w:r>
      <w:r>
        <w:rPr>
          <w:rFonts w:eastAsia="仿宋_GB2312"/>
          <w:sz w:val="32"/>
          <w:szCs w:val="32"/>
        </w:rPr>
        <w:t>清晰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有代表性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分辨率为600×460</w:t>
      </w:r>
      <w:r>
        <w:rPr>
          <w:rFonts w:hint="eastAsia" w:eastAsia="仿宋_GB2312"/>
          <w:sz w:val="32"/>
          <w:szCs w:val="32"/>
        </w:rPr>
        <w:t>（右击图片-属性-详细信息可查）</w:t>
      </w:r>
    </w:p>
    <w:p>
      <w:pPr>
        <w:pStyle w:val="14"/>
        <w:spacing w:line="600" w:lineRule="exact"/>
        <w:rPr>
          <w:rFonts w:eastAsia="仿宋_GB2312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448945</wp:posOffset>
            </wp:positionV>
            <wp:extent cx="1819275" cy="628650"/>
            <wp:effectExtent l="9525" t="9525" r="19050" b="9525"/>
            <wp:wrapNone/>
            <wp:docPr id="1" name="图片 37" descr="说明: HELLO279985391_1476678899353_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 descr="说明: HELLO279985391_1476678899353_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286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D0D0D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448945</wp:posOffset>
            </wp:positionV>
            <wp:extent cx="1694180" cy="648970"/>
            <wp:effectExtent l="9525" t="9525" r="10795" b="27305"/>
            <wp:wrapTopAndBottom/>
            <wp:docPr id="5" name="图片 36" descr="说明: QQ截图2012100812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6" descr="说明: QQ截图201210081213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6489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D0D0D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2"/>
          <w:szCs w:val="32"/>
        </w:rPr>
        <w:t>文档</w:t>
      </w:r>
      <w:r>
        <w:rPr>
          <w:rFonts w:eastAsia="仿宋_GB2312"/>
          <w:sz w:val="32"/>
          <w:szCs w:val="32"/>
        </w:rPr>
        <w:t>命名：“一句话说明”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例：</w:t>
      </w:r>
    </w:p>
    <w:p>
      <w:pPr>
        <w:pStyle w:val="2"/>
        <w:spacing w:line="240" w:lineRule="exact"/>
        <w:jc w:val="center"/>
        <w:rPr>
          <w:rFonts w:hint="default" w:eastAsia="黑体"/>
          <w:lang w:val="en-US"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10</w:t>
      </w:r>
    </w:p>
    <w:p>
      <w:pPr>
        <w:pStyle w:val="14"/>
        <w:spacing w:line="600" w:lineRule="exact"/>
        <w:ind w:left="643" w:firstLine="0" w:firstLineChars="0"/>
        <w:outlineLvl w:val="2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5、活动</w:t>
      </w:r>
      <w:r>
        <w:rPr>
          <w:rFonts w:eastAsia="仿宋_GB2312"/>
          <w:b/>
          <w:bCs/>
          <w:sz w:val="32"/>
          <w:szCs w:val="32"/>
        </w:rPr>
        <w:t>总结</w:t>
      </w:r>
    </w:p>
    <w:p>
      <w:pPr>
        <w:pStyle w:val="14"/>
        <w:spacing w:line="60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数量：每个团支部</w:t>
      </w:r>
      <w:r>
        <w:rPr>
          <w:rFonts w:eastAsia="仿宋_GB2312"/>
          <w:sz w:val="32"/>
          <w:szCs w:val="32"/>
        </w:rPr>
        <w:t>1篇</w:t>
      </w:r>
    </w:p>
    <w:p>
      <w:pPr>
        <w:pStyle w:val="14"/>
        <w:spacing w:line="600" w:lineRule="exact"/>
        <w:ind w:firstLine="64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文档</w:t>
      </w:r>
      <w:r>
        <w:rPr>
          <w:rFonts w:eastAsia="仿宋_GB2312"/>
          <w:sz w:val="32"/>
          <w:szCs w:val="32"/>
        </w:rPr>
        <w:t>命名：团支部</w:t>
      </w:r>
      <w:r>
        <w:rPr>
          <w:rFonts w:hint="eastAsia" w:eastAsia="仿宋_GB2312"/>
          <w:sz w:val="32"/>
          <w:szCs w:val="32"/>
        </w:rPr>
        <w:t>名称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主题团日活动</w:t>
      </w:r>
      <w:r>
        <w:rPr>
          <w:rFonts w:hint="eastAsia" w:eastAsia="仿宋_GB2312"/>
          <w:color w:val="000000"/>
          <w:sz w:val="32"/>
          <w:szCs w:val="32"/>
        </w:rPr>
        <w:t>总结</w:t>
      </w:r>
      <w:r>
        <w:rPr>
          <w:rFonts w:eastAsia="仿宋_GB2312"/>
          <w:b/>
          <w:bCs/>
          <w:sz w:val="32"/>
          <w:szCs w:val="32"/>
        </w:rPr>
        <w:t>　</w:t>
      </w:r>
    </w:p>
    <w:p>
      <w:pPr>
        <w:pStyle w:val="14"/>
        <w:spacing w:line="600" w:lineRule="exact"/>
        <w:ind w:firstLine="643"/>
        <w:outlineLvl w:val="2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６、微电影或电子相册等视频材料</w:t>
      </w:r>
    </w:p>
    <w:p>
      <w:pPr>
        <w:pStyle w:val="14"/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时长3-5分钟，视频主体为录像或电子相册，要求视频清晰且内容健康，微电影的内容与所选的小主题有关联并配有字幕。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2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７、附件</w:t>
      </w:r>
    </w:p>
    <w:p>
      <w:pPr>
        <w:pStyle w:val="14"/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如需添加附件，则命名为 “附件：+附件内容”。若有多个附件则标上数字</w:t>
      </w:r>
      <w:r>
        <w:rPr>
          <w:rFonts w:hint="eastAsia" w:eastAsia="仿宋_GB2312"/>
          <w:sz w:val="32"/>
          <w:szCs w:val="32"/>
        </w:rPr>
        <w:t>，并放入“附件”文件夹中。</w:t>
      </w:r>
      <w:r>
        <w:rPr>
          <w:rFonts w:eastAsia="仿宋_GB2312"/>
          <w:sz w:val="32"/>
          <w:szCs w:val="32"/>
        </w:rPr>
        <w:t>例：“附件1：</w:t>
      </w:r>
      <w:r>
        <w:rPr>
          <w:rFonts w:hint="eastAsia" w:eastAsia="仿宋_GB2312"/>
          <w:sz w:val="32"/>
          <w:szCs w:val="32"/>
        </w:rPr>
        <w:t>调查问卷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14"/>
        <w:spacing w:line="600" w:lineRule="exact"/>
        <w:ind w:firstLine="640"/>
        <w:outlineLvl w:val="0"/>
        <w:rPr>
          <w:rFonts w:eastAsia="仿宋_GB2312"/>
          <w:b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文档</w:t>
      </w:r>
      <w:r>
        <w:rPr>
          <w:rFonts w:eastAsia="黑体"/>
          <w:sz w:val="32"/>
          <w:szCs w:val="32"/>
        </w:rPr>
        <w:t>材料具体要求</w:t>
      </w:r>
    </w:p>
    <w:p>
      <w:pPr>
        <w:pStyle w:val="14"/>
        <w:spacing w:line="600" w:lineRule="exact"/>
        <w:ind w:firstLine="64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ascii="楷体" w:hAnsi="楷体" w:eastAsia="楷体" w:cs="黑体"/>
          <w:sz w:val="32"/>
          <w:szCs w:val="32"/>
        </w:rPr>
        <w:t>（一）页面设置要求</w:t>
      </w:r>
    </w:p>
    <w:p>
      <w:pPr>
        <w:spacing w:line="600" w:lineRule="exact"/>
        <w:ind w:firstLine="420" w:firstLineChars="200"/>
        <w:rPr>
          <w:rFonts w:eastAsia="仿宋_GB2312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991870</wp:posOffset>
            </wp:positionH>
            <wp:positionV relativeFrom="paragraph">
              <wp:posOffset>450215</wp:posOffset>
            </wp:positionV>
            <wp:extent cx="809625" cy="790575"/>
            <wp:effectExtent l="0" t="0" r="9525" b="9525"/>
            <wp:wrapTopAndBottom/>
            <wp:docPr id="7" name="图片 45" descr="说明: 团日活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 descr="说明: 团日活动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2058670</wp:posOffset>
            </wp:positionH>
            <wp:positionV relativeFrom="paragraph">
              <wp:posOffset>418465</wp:posOffset>
            </wp:positionV>
            <wp:extent cx="2085975" cy="1247775"/>
            <wp:effectExtent l="9525" t="9525" r="19050" b="19050"/>
            <wp:wrapTopAndBottom/>
            <wp:docPr id="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477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D0D0D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b/>
          <w:bCs/>
          <w:sz w:val="32"/>
          <w:szCs w:val="32"/>
        </w:rPr>
        <w:t>１、</w:t>
      </w:r>
      <w:r>
        <w:rPr>
          <w:rFonts w:hint="eastAsia" w:eastAsia="仿宋_GB2312"/>
          <w:b/>
          <w:bCs/>
          <w:sz w:val="32"/>
          <w:szCs w:val="32"/>
        </w:rPr>
        <w:t>活动图标：</w:t>
      </w:r>
      <w:r>
        <w:rPr>
          <w:rFonts w:eastAsia="仿宋_GB2312"/>
          <w:sz w:val="32"/>
          <w:szCs w:val="32"/>
        </w:rPr>
        <w:t>在大标题左上角添加“活力莞工”标志。如图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：</w:t>
      </w:r>
    </w:p>
    <w:p>
      <w:pPr>
        <w:spacing w:line="240" w:lineRule="exact"/>
        <w:ind w:firstLine="400" w:firstLineChars="200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等线 Light" w:hAnsi="等线 Light" w:eastAsia="黑体" w:cs="Times New Roman"/>
          <w:kern w:val="2"/>
          <w:sz w:val="20"/>
          <w:szCs w:val="20"/>
          <w:lang w:val="en-US" w:eastAsia="zh-CN" w:bidi="ar-SA"/>
        </w:rPr>
        <w:t>图11</w:t>
      </w:r>
    </w:p>
    <w:p>
      <w:pPr>
        <w:spacing w:line="60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2、</w:t>
      </w:r>
      <w:r>
        <w:rPr>
          <w:rFonts w:eastAsia="仿宋_GB2312"/>
          <w:b/>
          <w:bCs/>
          <w:sz w:val="32"/>
          <w:szCs w:val="32"/>
        </w:rPr>
        <w:t>页边距：</w:t>
      </w:r>
      <w:r>
        <w:rPr>
          <w:rFonts w:eastAsia="仿宋_GB2312"/>
          <w:sz w:val="32"/>
          <w:szCs w:val="32"/>
        </w:rPr>
        <w:t>上3.7厘米，下３.５厘米，左2.８厘米，右2.６厘米；</w:t>
      </w:r>
    </w:p>
    <w:p>
      <w:pPr>
        <w:spacing w:line="60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3、页眉页脚：</w:t>
      </w:r>
      <w:r>
        <w:rPr>
          <w:rFonts w:eastAsia="仿宋_GB2312"/>
          <w:sz w:val="32"/>
          <w:szCs w:val="32"/>
        </w:rPr>
        <w:t>页眉距边界 “1.5厘米”，页脚距边界 “1.7厘米”；</w:t>
      </w:r>
    </w:p>
    <w:p>
      <w:pPr>
        <w:spacing w:line="60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</w:t>
      </w:r>
      <w:r>
        <w:rPr>
          <w:rFonts w:eastAsia="仿宋_GB2312"/>
          <w:b/>
          <w:bCs/>
          <w:sz w:val="32"/>
          <w:szCs w:val="32"/>
        </w:rPr>
        <w:t>、页码：</w:t>
      </w:r>
      <w:r>
        <w:rPr>
          <w:rFonts w:eastAsia="仿宋_GB2312"/>
          <w:sz w:val="32"/>
          <w:szCs w:val="32"/>
        </w:rPr>
        <w:t>外侧对齐，</w:t>
      </w:r>
      <w:r>
        <w:rPr>
          <w:rFonts w:hint="eastAsia" w:eastAsia="仿宋_GB2312"/>
          <w:sz w:val="32"/>
          <w:szCs w:val="32"/>
        </w:rPr>
        <w:t>宋体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四号。</w:t>
      </w:r>
      <w:r>
        <w:rPr>
          <w:rFonts w:eastAsia="仿宋_GB2312"/>
          <w:sz w:val="32"/>
          <w:szCs w:val="32"/>
        </w:rPr>
        <w:t>样式：</w:t>
      </w:r>
      <w:r>
        <w:rPr>
          <w:rFonts w:hint="eastAsia"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</w:t>
      </w:r>
      <w:r>
        <w:rPr>
          <w:rFonts w:eastAsia="仿宋_GB2312"/>
          <w:b/>
          <w:bCs/>
          <w:sz w:val="32"/>
          <w:szCs w:val="32"/>
        </w:rPr>
        <w:t>、行间距：</w:t>
      </w:r>
      <w:r>
        <w:rPr>
          <w:rFonts w:eastAsia="仿宋_GB2312"/>
          <w:sz w:val="32"/>
          <w:szCs w:val="32"/>
        </w:rPr>
        <w:t>标题、正文段落的行距均设为“固定值，30磅”</w:t>
      </w:r>
    </w:p>
    <w:p>
      <w:pPr>
        <w:spacing w:line="600" w:lineRule="exact"/>
        <w:ind w:firstLine="643" w:firstLineChars="200"/>
        <w:outlineLvl w:val="2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 xml:space="preserve">、正文对齐格式： </w:t>
      </w:r>
      <w:r>
        <w:rPr>
          <w:rFonts w:eastAsia="仿宋_GB2312"/>
          <w:bCs/>
          <w:sz w:val="32"/>
          <w:szCs w:val="32"/>
        </w:rPr>
        <w:t>“两端对齐”</w:t>
      </w:r>
    </w:p>
    <w:p>
      <w:pPr>
        <w:pStyle w:val="14"/>
        <w:spacing w:line="600" w:lineRule="exact"/>
        <w:ind w:firstLine="640"/>
        <w:outlineLvl w:val="1"/>
        <w:rPr>
          <w:rFonts w:ascii="楷体" w:hAnsi="楷体" w:eastAsia="楷体" w:cs="黑体"/>
          <w:sz w:val="32"/>
          <w:szCs w:val="32"/>
        </w:rPr>
      </w:pPr>
      <w:r>
        <w:rPr>
          <w:rFonts w:ascii="楷体" w:hAnsi="楷体" w:eastAsia="楷体" w:cs="黑体"/>
          <w:sz w:val="32"/>
          <w:szCs w:val="32"/>
        </w:rPr>
        <w:t>（二）、字体要求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１、标题：</w:t>
      </w:r>
      <w:r>
        <w:rPr>
          <w:rFonts w:eastAsia="仿宋_GB2312"/>
          <w:sz w:val="32"/>
          <w:szCs w:val="32"/>
        </w:rPr>
        <w:t>居中，方正小标题宋简体，二号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２、</w:t>
      </w:r>
      <w:r>
        <w:rPr>
          <w:rFonts w:hint="eastAsia" w:eastAsia="仿宋_GB2312"/>
          <w:b/>
          <w:bCs/>
          <w:sz w:val="32"/>
          <w:szCs w:val="32"/>
        </w:rPr>
        <w:t>正文</w:t>
      </w:r>
      <w:r>
        <w:rPr>
          <w:rFonts w:eastAsia="仿宋_GB2312"/>
          <w:b/>
          <w:bCs/>
          <w:sz w:val="32"/>
          <w:szCs w:val="32"/>
        </w:rPr>
        <w:t>一级结构标题字体：</w:t>
      </w:r>
      <w:r>
        <w:rPr>
          <w:rFonts w:eastAsia="仿宋_GB2312"/>
          <w:sz w:val="32"/>
          <w:szCs w:val="32"/>
        </w:rPr>
        <w:t>黑体，三号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３、</w:t>
      </w:r>
      <w:r>
        <w:rPr>
          <w:rFonts w:hint="eastAsia" w:eastAsia="仿宋_GB2312"/>
          <w:b/>
          <w:bCs/>
          <w:sz w:val="32"/>
          <w:szCs w:val="32"/>
        </w:rPr>
        <w:t>正文</w:t>
      </w:r>
      <w:r>
        <w:rPr>
          <w:rFonts w:eastAsia="仿宋_GB2312"/>
          <w:b/>
          <w:bCs/>
          <w:sz w:val="32"/>
          <w:szCs w:val="32"/>
        </w:rPr>
        <w:t>二级结构标题字体：</w:t>
      </w:r>
      <w:r>
        <w:rPr>
          <w:rFonts w:eastAsia="仿宋_GB2312"/>
          <w:sz w:val="32"/>
          <w:szCs w:val="32"/>
        </w:rPr>
        <w:t>楷体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三号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４、</w:t>
      </w:r>
      <w:r>
        <w:rPr>
          <w:rFonts w:hint="eastAsia" w:eastAsia="仿宋_GB2312"/>
          <w:b/>
          <w:bCs/>
          <w:sz w:val="32"/>
          <w:szCs w:val="32"/>
        </w:rPr>
        <w:t>正文</w:t>
      </w:r>
      <w:r>
        <w:rPr>
          <w:rFonts w:eastAsia="仿宋_GB2312"/>
          <w:b/>
          <w:bCs/>
          <w:sz w:val="32"/>
          <w:szCs w:val="32"/>
        </w:rPr>
        <w:t>三级结构标题字体：</w:t>
      </w:r>
      <w:r>
        <w:rPr>
          <w:rFonts w:eastAsia="仿宋_GB2312"/>
          <w:sz w:val="32"/>
          <w:szCs w:val="32"/>
        </w:rPr>
        <w:t>“仿宋_GB2312，加粗”，三号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</w:t>
      </w:r>
      <w:r>
        <w:rPr>
          <w:rFonts w:eastAsia="仿宋_GB2312"/>
          <w:b/>
          <w:bCs/>
          <w:sz w:val="32"/>
          <w:szCs w:val="32"/>
        </w:rPr>
        <w:t>、正文：</w:t>
      </w:r>
      <w:r>
        <w:rPr>
          <w:rFonts w:eastAsia="仿宋_GB2312"/>
          <w:sz w:val="32"/>
          <w:szCs w:val="32"/>
        </w:rPr>
        <w:t>“仿宋_GB2312”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三号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正文排版后，需“全选”内容，并将字体设为“Times New Roman”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6、结构层次序数</w:t>
      </w:r>
      <w:r>
        <w:rPr>
          <w:rFonts w:eastAsia="仿宋_GB2312"/>
          <w:sz w:val="32"/>
          <w:szCs w:val="32"/>
        </w:rPr>
        <w:t>：第一级为“一、”，第二级为“（一）”，第三级为“1、”；</w:t>
      </w:r>
    </w:p>
    <w:p>
      <w:pPr>
        <w:adjustRightInd w:val="0"/>
        <w:snapToGrid w:val="0"/>
        <w:spacing w:line="600" w:lineRule="exact"/>
        <w:jc w:val="center"/>
        <w:rPr>
          <w:rFonts w:hint="eastAsia" w:eastAsia="仿宋_GB2312"/>
          <w:color w:val="000000"/>
          <w:sz w:val="28"/>
          <w:szCs w:val="28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96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仿宋_GB2312"/>
                              <w:sz w:val="2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udRQ8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仿宋_GB2312"/>
                        <w:sz w:val="2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校团委基层组织建设中心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qAuq4BAABLAwAADgAAAGRycy9lMm9Eb2MueG1srVPNThsxEL5X4h0s&#10;34mXC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TonjFme0+/Vz9/vv7s/Tl9yePkCNWQ8B89Jw5QdMHf2Azqx6UNHmL+oh&#10;GMdGb4/NlUMiIj+aTWezCkMCY+MF8dnz8xAh3UpvSTYaGnF6pal88xXSPnVMydWcv9HGlAka958D&#10;MbOHZe57jtlKw3I4CFr6dot6ehx8Qx1uJiXmzmFf846MRhyN5WisQ9SrrixRrgfhcp2QROGWK+xh&#10;D4VxYkXdYbvySry8l6zn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WmoC6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1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校团委基层组织建设中心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学年第</w:t>
    </w:r>
    <w:r>
      <w:rPr>
        <w:rFonts w:hint="eastAsia" w:ascii="仿宋_GB2312" w:hAnsi="仿宋_GB2312" w:eastAsia="仿宋_GB2312" w:cs="仿宋_GB2312"/>
        <w:lang w:eastAsia="zh-CN"/>
      </w:rPr>
      <w:t>二</w:t>
    </w:r>
    <w:r>
      <w:rPr>
        <w:rFonts w:hint="eastAsia" w:ascii="仿宋_GB2312" w:hAnsi="仿宋_GB2312" w:eastAsia="仿宋_GB2312" w:cs="仿宋_GB2312"/>
      </w:rPr>
      <w:t>学期“活力在基层 成才在莞工”主题团日活动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学年度第一学期“活力在基层 成才在莞工”主题团日活动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880"/>
    <w:rsid w:val="000232E0"/>
    <w:rsid w:val="000928D9"/>
    <w:rsid w:val="000A6A35"/>
    <w:rsid w:val="000C7A10"/>
    <w:rsid w:val="000F406A"/>
    <w:rsid w:val="00161084"/>
    <w:rsid w:val="002A193C"/>
    <w:rsid w:val="003C14B6"/>
    <w:rsid w:val="003C77E6"/>
    <w:rsid w:val="003D5E86"/>
    <w:rsid w:val="004031DD"/>
    <w:rsid w:val="00432285"/>
    <w:rsid w:val="004749B2"/>
    <w:rsid w:val="004C330C"/>
    <w:rsid w:val="004D02B4"/>
    <w:rsid w:val="004E0A15"/>
    <w:rsid w:val="004F661F"/>
    <w:rsid w:val="005323E7"/>
    <w:rsid w:val="0058164D"/>
    <w:rsid w:val="0061646E"/>
    <w:rsid w:val="00676997"/>
    <w:rsid w:val="00677D91"/>
    <w:rsid w:val="006D741F"/>
    <w:rsid w:val="006F3C01"/>
    <w:rsid w:val="0071703E"/>
    <w:rsid w:val="00734CB9"/>
    <w:rsid w:val="007B63FA"/>
    <w:rsid w:val="007E72AF"/>
    <w:rsid w:val="00872A3F"/>
    <w:rsid w:val="008A7A98"/>
    <w:rsid w:val="008D60A0"/>
    <w:rsid w:val="009112C6"/>
    <w:rsid w:val="00942F04"/>
    <w:rsid w:val="009914FF"/>
    <w:rsid w:val="009F580C"/>
    <w:rsid w:val="00A140E2"/>
    <w:rsid w:val="00AE1D24"/>
    <w:rsid w:val="00B12F35"/>
    <w:rsid w:val="00B44E02"/>
    <w:rsid w:val="00BC3EC0"/>
    <w:rsid w:val="00BC52E4"/>
    <w:rsid w:val="00BE0C30"/>
    <w:rsid w:val="00C2041C"/>
    <w:rsid w:val="00C65BC3"/>
    <w:rsid w:val="00CD3B5A"/>
    <w:rsid w:val="00D51017"/>
    <w:rsid w:val="00D83C3B"/>
    <w:rsid w:val="00D94A12"/>
    <w:rsid w:val="00DA47B9"/>
    <w:rsid w:val="00DB773A"/>
    <w:rsid w:val="00DF4302"/>
    <w:rsid w:val="00E576A6"/>
    <w:rsid w:val="00F12AAE"/>
    <w:rsid w:val="00F13DA7"/>
    <w:rsid w:val="00F3629B"/>
    <w:rsid w:val="00F832EB"/>
    <w:rsid w:val="00F97742"/>
    <w:rsid w:val="00FC6309"/>
    <w:rsid w:val="01533263"/>
    <w:rsid w:val="060A5E38"/>
    <w:rsid w:val="094473B6"/>
    <w:rsid w:val="0B400263"/>
    <w:rsid w:val="12BF0110"/>
    <w:rsid w:val="22DA65E6"/>
    <w:rsid w:val="2A626978"/>
    <w:rsid w:val="2CC446C0"/>
    <w:rsid w:val="32D46231"/>
    <w:rsid w:val="331C0B82"/>
    <w:rsid w:val="3C475B94"/>
    <w:rsid w:val="3DD546E6"/>
    <w:rsid w:val="40C57517"/>
    <w:rsid w:val="4D49658F"/>
    <w:rsid w:val="545429CF"/>
    <w:rsid w:val="54EA1E0B"/>
    <w:rsid w:val="55551195"/>
    <w:rsid w:val="56002FC8"/>
    <w:rsid w:val="5A8C7324"/>
    <w:rsid w:val="5B6B2E69"/>
    <w:rsid w:val="5FD31CCD"/>
    <w:rsid w:val="606E76A1"/>
    <w:rsid w:val="620F6DE5"/>
    <w:rsid w:val="64F17F7B"/>
    <w:rsid w:val="693E33AC"/>
    <w:rsid w:val="6B7F1C24"/>
    <w:rsid w:val="70367E61"/>
    <w:rsid w:val="78234F91"/>
    <w:rsid w:val="78242017"/>
    <w:rsid w:val="799310FC"/>
    <w:rsid w:val="7EAB4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页眉 字符"/>
    <w:link w:val="6"/>
    <w:qFormat/>
    <w:uiPriority w:val="0"/>
    <w:rPr>
      <w:rFonts w:eastAsia="宋体"/>
      <w:sz w:val="18"/>
      <w:szCs w:val="18"/>
      <w:lang w:bidi="ar-SA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页脚 字符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2223</Words>
  <Characters>2346</Characters>
  <Lines>14</Lines>
  <Paragraphs>3</Paragraphs>
  <TotalTime>3</TotalTime>
  <ScaleCrop>false</ScaleCrop>
  <LinksUpToDate>false</LinksUpToDate>
  <CharactersWithSpaces>2403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2016-10-08T08:10:00Z</dcterms:created>
  <dc:creator>杰衡</dc:creator>
  <cp:lastModifiedBy>j</cp:lastModifiedBy>
  <dcterms:modified xsi:type="dcterms:W3CDTF">2019-04-11T03:50:46Z</dcterms:modified>
  <dc:subject>东莞理工学院2018—2019学年度第二学期“活力在基层 成才在莞工”主题团日活动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